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B536" w14:textId="5FD1C344" w:rsidR="00EC2A7E" w:rsidRDefault="00EC2A7E" w:rsidP="002232C7">
      <w:pPr>
        <w:pStyle w:val="Encabezad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2232C7">
        <w:rPr>
          <w:rFonts w:ascii="Arial" w:hAnsi="Arial" w:cs="Arial"/>
          <w:b/>
          <w:bCs/>
          <w:color w:val="0070C0"/>
          <w:sz w:val="22"/>
          <w:szCs w:val="22"/>
        </w:rPr>
        <w:t>4.3 ALCANCE DEL SISTEMA DE GESTIÓN DE CALIDAD.</w:t>
      </w:r>
    </w:p>
    <w:p w14:paraId="10C16694" w14:textId="77777777" w:rsidR="00EC2A7E" w:rsidRDefault="00EC2A7E" w:rsidP="000863C2">
      <w:pPr>
        <w:pStyle w:val="Encabezad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318AC9F3" w14:textId="77777777" w:rsidR="00EC2A7E" w:rsidRDefault="00EC2A7E" w:rsidP="000863C2">
      <w:pPr>
        <w:pStyle w:val="Encabezad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7859CCFA" w14:textId="6DDC7353" w:rsidR="00EC2A7E" w:rsidRDefault="00EC2A7E" w:rsidP="000863C2">
      <w:pPr>
        <w:pStyle w:val="Encabezad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1548B0">
        <w:rPr>
          <w:rFonts w:ascii="Arial" w:hAnsi="Arial" w:cs="Arial"/>
          <w:sz w:val="22"/>
          <w:szCs w:val="22"/>
        </w:rPr>
        <w:t>El alcance del sistema de gestión de calidad de la empresa</w:t>
      </w:r>
      <w:r>
        <w:rPr>
          <w:rFonts w:ascii="Arial" w:hAnsi="Arial" w:cs="Arial"/>
          <w:b/>
          <w:bCs/>
          <w:sz w:val="22"/>
          <w:szCs w:val="22"/>
        </w:rPr>
        <w:t xml:space="preserve"> CARRETES Y BOBINAS DE LEÓN </w:t>
      </w:r>
      <w:r w:rsidR="001548B0">
        <w:rPr>
          <w:rFonts w:ascii="Arial" w:hAnsi="Arial" w:cs="Arial"/>
          <w:b/>
          <w:bCs/>
          <w:sz w:val="22"/>
          <w:szCs w:val="22"/>
        </w:rPr>
        <w:t>S.A.</w:t>
      </w:r>
      <w:r>
        <w:rPr>
          <w:rFonts w:ascii="Arial" w:hAnsi="Arial" w:cs="Arial"/>
          <w:b/>
          <w:bCs/>
          <w:sz w:val="22"/>
          <w:szCs w:val="22"/>
        </w:rPr>
        <w:t xml:space="preserve"> DE </w:t>
      </w:r>
      <w:r w:rsidR="001548B0">
        <w:rPr>
          <w:rFonts w:ascii="Arial" w:hAnsi="Arial" w:cs="Arial"/>
          <w:b/>
          <w:bCs/>
          <w:sz w:val="22"/>
          <w:szCs w:val="22"/>
        </w:rPr>
        <w:t>C.V.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548B0" w:rsidRPr="001548B0">
        <w:rPr>
          <w:rFonts w:ascii="Arial" w:hAnsi="Arial" w:cs="Arial"/>
          <w:sz w:val="22"/>
          <w:szCs w:val="22"/>
        </w:rPr>
        <w:t>incluye procesos de inyección de diversos productos plásticos en su planta ubicada en</w:t>
      </w:r>
      <w:r w:rsidR="001548B0">
        <w:rPr>
          <w:rFonts w:ascii="Arial" w:hAnsi="Arial" w:cs="Arial"/>
          <w:b/>
          <w:bCs/>
          <w:sz w:val="22"/>
          <w:szCs w:val="22"/>
        </w:rPr>
        <w:t xml:space="preserve"> AV. Olímpica # 3020 E, Col.San Carlos La Roncha, León, Guanajuato</w:t>
      </w:r>
    </w:p>
    <w:p w14:paraId="1FB69236" w14:textId="77777777" w:rsidR="00EC2A7E" w:rsidRDefault="00EC2A7E" w:rsidP="000863C2">
      <w:pPr>
        <w:pStyle w:val="Encabezad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27023E76" w14:textId="77777777" w:rsidR="00EC2A7E" w:rsidRDefault="00EC2A7E" w:rsidP="000863C2">
      <w:pPr>
        <w:pStyle w:val="Encabezad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75D8264E" w14:textId="151AC985" w:rsidR="00961432" w:rsidRDefault="00961432" w:rsidP="000863C2">
      <w:pPr>
        <w:pStyle w:val="Encabezad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A continuación, se explican únicamente los requisitos que son motivo de exclusión dentro del Sistema de Gestión de Calidad de </w:t>
      </w:r>
      <w:r>
        <w:rPr>
          <w:rFonts w:ascii="Arial" w:hAnsi="Arial" w:cs="Arial"/>
          <w:b/>
          <w:bCs/>
          <w:sz w:val="22"/>
          <w:szCs w:val="22"/>
          <w:lang w:val="es-MX"/>
        </w:rPr>
        <w:t>CYBSA</w:t>
      </w:r>
      <w:r>
        <w:rPr>
          <w:rFonts w:ascii="Arial" w:hAnsi="Arial" w:cs="Arial"/>
          <w:sz w:val="22"/>
          <w:szCs w:val="22"/>
          <w:lang w:val="es-MX"/>
        </w:rPr>
        <w:t>, así como las razones para considerarlos de esa manera. Pueden presentarse exclusiones de requisitos completos o parte de ellos.</w:t>
      </w:r>
    </w:p>
    <w:p w14:paraId="1C1F3984" w14:textId="77777777" w:rsidR="00961432" w:rsidRDefault="00961432" w:rsidP="000863C2">
      <w:pPr>
        <w:pStyle w:val="Encabezad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 w:val="22"/>
          <w:szCs w:val="22"/>
          <w:lang w:val="es-MX"/>
        </w:rPr>
      </w:pPr>
    </w:p>
    <w:p w14:paraId="6E2975C9" w14:textId="77777777" w:rsidR="00961432" w:rsidRPr="001A51BE" w:rsidRDefault="00961432" w:rsidP="00961432">
      <w:pPr>
        <w:keepLines/>
        <w:ind w:left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1A51BE">
        <w:rPr>
          <w:rFonts w:ascii="Arial" w:hAnsi="Arial" w:cs="Arial"/>
          <w:b/>
          <w:bCs/>
          <w:i/>
          <w:iCs/>
          <w:sz w:val="22"/>
          <w:szCs w:val="22"/>
        </w:rPr>
        <w:t>*7.3 Diseño y Desarrollo</w:t>
      </w:r>
    </w:p>
    <w:p w14:paraId="47988D91" w14:textId="3030BF25" w:rsidR="00961432" w:rsidRDefault="00961432" w:rsidP="00961432">
      <w:pPr>
        <w:pStyle w:val="Sangra3detindependiente"/>
        <w:ind w:left="0" w:firstLine="708"/>
        <w:rPr>
          <w:rFonts w:ascii="Arial" w:hAnsi="Arial" w:cs="Arial"/>
          <w:b w:val="0"/>
          <w:bCs w:val="0"/>
          <w:color w:val="auto"/>
          <w:sz w:val="22"/>
          <w:szCs w:val="22"/>
        </w:rPr>
      </w:pPr>
      <w:r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Las actividades que se llevan a cabo dentro de </w:t>
      </w:r>
      <w:r>
        <w:rPr>
          <w:rFonts w:ascii="Arial" w:hAnsi="Arial" w:cs="Arial"/>
          <w:color w:val="auto"/>
          <w:sz w:val="22"/>
          <w:szCs w:val="22"/>
        </w:rPr>
        <w:t xml:space="preserve">CYBSA 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no requieren de un proceso de diseño y desarrollo interno, ni de las fases de Diseño y Desarrollo establecidas por la Normatividad </w:t>
      </w:r>
      <w:r w:rsidRPr="001551DD">
        <w:rPr>
          <w:rFonts w:ascii="Arial" w:hAnsi="Arial" w:cs="Arial"/>
          <w:b w:val="0"/>
          <w:bCs w:val="0"/>
          <w:color w:val="auto"/>
          <w:sz w:val="22"/>
          <w:szCs w:val="22"/>
        </w:rPr>
        <w:t>ISO 9001:20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>15</w:t>
      </w:r>
      <w:r w:rsidRPr="001551DD">
        <w:rPr>
          <w:rFonts w:ascii="Arial" w:hAnsi="Arial" w:cs="Arial"/>
          <w:b w:val="0"/>
          <w:bCs w:val="0"/>
          <w:color w:val="auto"/>
          <w:sz w:val="22"/>
          <w:szCs w:val="22"/>
        </w:rPr>
        <w:t>.</w:t>
      </w:r>
    </w:p>
    <w:p w14:paraId="5716EC50" w14:textId="77777777" w:rsidR="00961432" w:rsidRDefault="00961432" w:rsidP="00961432">
      <w:pPr>
        <w:pStyle w:val="Sangra3detindependiente"/>
        <w:ind w:left="0" w:firstLine="708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427BBCBB" w14:textId="77777777" w:rsidR="00961432" w:rsidRPr="001A51BE" w:rsidRDefault="00961432" w:rsidP="00961432">
      <w:pPr>
        <w:ind w:firstLine="708"/>
        <w:jc w:val="both"/>
        <w:rPr>
          <w:rFonts w:ascii="Arial" w:hAnsi="Arial" w:cs="Arial"/>
          <w:b/>
          <w:bCs/>
          <w:i/>
          <w:iCs/>
          <w:sz w:val="22"/>
          <w:szCs w:val="22"/>
          <w:lang w:val="es-MX"/>
        </w:rPr>
      </w:pPr>
      <w:r w:rsidRPr="001A51BE">
        <w:rPr>
          <w:rFonts w:ascii="Arial" w:hAnsi="Arial" w:cs="Arial"/>
          <w:b/>
          <w:bCs/>
          <w:i/>
          <w:iCs/>
          <w:sz w:val="22"/>
          <w:szCs w:val="22"/>
          <w:lang w:val="es-MX"/>
        </w:rPr>
        <w:t>*7.4.2 Información para las compras, inciso b) requisitos para la calificación del personal</w:t>
      </w:r>
    </w:p>
    <w:p w14:paraId="20042F99" w14:textId="7A66493D" w:rsidR="00961432" w:rsidRDefault="00961432" w:rsidP="00961432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Para </w:t>
      </w:r>
      <w:r>
        <w:rPr>
          <w:rFonts w:ascii="Arial" w:hAnsi="Arial" w:cs="Arial"/>
          <w:b/>
          <w:bCs/>
          <w:sz w:val="22"/>
          <w:szCs w:val="22"/>
          <w:lang w:val="es-MX"/>
        </w:rPr>
        <w:t xml:space="preserve">CYBSA </w:t>
      </w:r>
      <w:r>
        <w:rPr>
          <w:rFonts w:ascii="Arial" w:hAnsi="Arial" w:cs="Arial"/>
          <w:sz w:val="22"/>
          <w:szCs w:val="22"/>
          <w:lang w:val="es-MX"/>
        </w:rPr>
        <w:t>no es aplicable la requisición de registros de calificación del personal de nuestros proveedores, porque el impacto que ellos tienen en la satisfacción del cliente es irrelevante.</w:t>
      </w:r>
    </w:p>
    <w:p w14:paraId="7FA5D0E9" w14:textId="77777777" w:rsidR="00961432" w:rsidRDefault="00961432" w:rsidP="00961432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</w:p>
    <w:p w14:paraId="5BA2B601" w14:textId="77777777" w:rsidR="00961432" w:rsidRPr="001A51BE" w:rsidRDefault="00961432" w:rsidP="00961432">
      <w:pPr>
        <w:ind w:firstLine="708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i/>
          <w:iCs/>
          <w:sz w:val="22"/>
          <w:szCs w:val="22"/>
          <w:lang w:val="es-MX"/>
        </w:rPr>
        <w:t>*</w:t>
      </w:r>
      <w:r w:rsidRPr="001A51BE">
        <w:rPr>
          <w:rFonts w:ascii="Arial" w:hAnsi="Arial" w:cs="Arial"/>
          <w:b/>
          <w:bCs/>
          <w:i/>
          <w:iCs/>
          <w:sz w:val="22"/>
          <w:szCs w:val="22"/>
          <w:lang w:val="es-MX"/>
        </w:rPr>
        <w:t>7.4.2 Información para las compras, inciso c) requisitos del sistema de gestión de la calidad</w:t>
      </w:r>
    </w:p>
    <w:p w14:paraId="0C2D31C3" w14:textId="2E69C95D" w:rsidR="00961432" w:rsidRDefault="00961432" w:rsidP="00961432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Para </w:t>
      </w:r>
      <w:r>
        <w:rPr>
          <w:rFonts w:ascii="Arial" w:hAnsi="Arial" w:cs="Arial"/>
          <w:b/>
          <w:bCs/>
          <w:sz w:val="22"/>
          <w:szCs w:val="22"/>
          <w:lang w:val="es-MX"/>
        </w:rPr>
        <w:t xml:space="preserve">CYBSA </w:t>
      </w:r>
      <w:r>
        <w:rPr>
          <w:rFonts w:ascii="Arial" w:hAnsi="Arial" w:cs="Arial"/>
          <w:sz w:val="22"/>
          <w:szCs w:val="22"/>
          <w:lang w:val="es-MX"/>
        </w:rPr>
        <w:t>no es aplicable la auditoria o la requisición de registros del sistema de gestión de calidad de nuestros proveedores, porque ello no tiene un impacto relevante a la satisfacción del cliente, y de ser un requisito obligatorio, descartaría a la mayoría de nuestros proveedores.</w:t>
      </w:r>
    </w:p>
    <w:p w14:paraId="56E38519" w14:textId="77777777" w:rsidR="00961432" w:rsidRDefault="00961432" w:rsidP="00961432">
      <w:pPr>
        <w:ind w:firstLine="708"/>
        <w:jc w:val="both"/>
        <w:rPr>
          <w:rFonts w:ascii="Arial" w:hAnsi="Arial" w:cs="Arial"/>
          <w:sz w:val="22"/>
          <w:szCs w:val="22"/>
          <w:lang w:val="es-MX"/>
        </w:rPr>
      </w:pPr>
    </w:p>
    <w:p w14:paraId="3CDAC0CF" w14:textId="77777777" w:rsidR="00961432" w:rsidRPr="001A51BE" w:rsidRDefault="00961432" w:rsidP="00961432">
      <w:pPr>
        <w:pStyle w:val="Sangra2detindependiente"/>
        <w:ind w:left="0" w:firstLine="708"/>
        <w:rPr>
          <w:rFonts w:ascii="Arial" w:hAnsi="Arial" w:cs="Arial"/>
          <w:b/>
          <w:bCs/>
          <w:i/>
          <w:iCs/>
          <w:sz w:val="22"/>
          <w:szCs w:val="22"/>
        </w:rPr>
      </w:pPr>
      <w:r w:rsidRPr="001A51BE">
        <w:rPr>
          <w:rFonts w:ascii="Arial" w:hAnsi="Arial" w:cs="Arial"/>
          <w:b/>
          <w:bCs/>
          <w:i/>
          <w:iCs/>
          <w:sz w:val="22"/>
          <w:szCs w:val="22"/>
        </w:rPr>
        <w:t>*7.5.2 Validación de los procesos de producción y de la prestación del servicio</w:t>
      </w:r>
    </w:p>
    <w:p w14:paraId="2F239D2B" w14:textId="3E0A5BAE" w:rsidR="00961432" w:rsidRDefault="00961432" w:rsidP="00961432">
      <w:pPr>
        <w:keepLines/>
        <w:ind w:firstLine="696"/>
        <w:jc w:val="both"/>
        <w:rPr>
          <w:rFonts w:ascii="Arial" w:hAnsi="Arial" w:cs="Arial"/>
          <w:b/>
          <w:bCs/>
          <w:i/>
          <w:iCs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CYBSA </w:t>
      </w:r>
      <w:r>
        <w:rPr>
          <w:rFonts w:ascii="Arial" w:hAnsi="Arial" w:cs="Arial"/>
          <w:sz w:val="22"/>
          <w:szCs w:val="22"/>
          <w:lang w:val="es-MX"/>
        </w:rPr>
        <w:t xml:space="preserve">no cuenta con procesos de producción donde los productos resultantes se verifiquen mediante actividades de seguimiento o medición posteriores. Esto incluye procesos en donde las deficiencias se presenten después de que el producto esté siendo utilizado.  </w:t>
      </w:r>
    </w:p>
    <w:p w14:paraId="74C6EF76" w14:textId="77777777" w:rsidR="00961432" w:rsidRDefault="00961432" w:rsidP="000863C2">
      <w:pPr>
        <w:pStyle w:val="Encabezad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9614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C2"/>
    <w:rsid w:val="000863C2"/>
    <w:rsid w:val="000E51C3"/>
    <w:rsid w:val="001548B0"/>
    <w:rsid w:val="002232C7"/>
    <w:rsid w:val="00961432"/>
    <w:rsid w:val="00C20B39"/>
    <w:rsid w:val="00E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3841"/>
  <w15:chartTrackingRefBased/>
  <w15:docId w15:val="{DB6DB2BF-C615-419E-82AE-2C959BBA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rsid w:val="000863C2"/>
    <w:pPr>
      <w:ind w:left="705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863C2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uiPriority w:val="99"/>
    <w:rsid w:val="000863C2"/>
    <w:pPr>
      <w:ind w:left="1413"/>
      <w:jc w:val="both"/>
    </w:pPr>
    <w:rPr>
      <w:rFonts w:ascii="Tahoma" w:hAnsi="Tahoma" w:cs="Tahoma"/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863C2"/>
    <w:rPr>
      <w:rFonts w:ascii="Tahoma" w:eastAsia="Times New Roman" w:hAnsi="Tahoma" w:cs="Tahoma"/>
      <w:kern w:val="0"/>
      <w:sz w:val="24"/>
      <w:szCs w:val="24"/>
      <w:lang w:val="es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uiPriority w:val="99"/>
    <w:rsid w:val="000863C2"/>
    <w:pPr>
      <w:ind w:left="708"/>
      <w:jc w:val="both"/>
    </w:pPr>
    <w:rPr>
      <w:rFonts w:ascii="Tahoma" w:hAnsi="Tahoma" w:cs="Tahoma"/>
      <w:b/>
      <w:bCs/>
      <w:color w:val="000080"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0863C2"/>
    <w:rPr>
      <w:rFonts w:ascii="Tahoma" w:eastAsia="Times New Roman" w:hAnsi="Tahoma" w:cs="Tahoma"/>
      <w:b/>
      <w:bCs/>
      <w:color w:val="000080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863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63C2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TextoLGerarquizadas">
    <w:name w:val="TextoLGerarquizadas"/>
    <w:basedOn w:val="Normal"/>
    <w:autoRedefine/>
    <w:uiPriority w:val="99"/>
    <w:rsid w:val="000863C2"/>
    <w:pPr>
      <w:tabs>
        <w:tab w:val="left" w:pos="1134"/>
      </w:tabs>
      <w:jc w:val="both"/>
    </w:pPr>
    <w:rPr>
      <w:rFonts w:ascii="Arial" w:hAnsi="Arial" w:cs="Arial"/>
      <w:noProof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Duarte</dc:creator>
  <cp:keywords/>
  <dc:description/>
  <cp:lastModifiedBy>Gabriela Duarte</cp:lastModifiedBy>
  <cp:revision>2</cp:revision>
  <dcterms:created xsi:type="dcterms:W3CDTF">2023-10-31T18:40:00Z</dcterms:created>
  <dcterms:modified xsi:type="dcterms:W3CDTF">2023-10-31T19:21:00Z</dcterms:modified>
</cp:coreProperties>
</file>